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  <w:bookmarkStart w:id="0" w:name="_GoBack"/>
      <w:r w:rsidRPr="00526B3D">
        <w:rPr>
          <w:rFonts w:ascii="Courier New CYR" w:eastAsia="Times New Roman" w:hAnsi="Courier New CYR" w:cs="Courier New CYR"/>
          <w:b/>
          <w:bCs/>
        </w:rPr>
        <w:t xml:space="preserve">                 Правительство Республики Таджикистан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  <w:r w:rsidRPr="00526B3D">
        <w:rPr>
          <w:rFonts w:ascii="Courier New CYR" w:eastAsia="Times New Roman" w:hAnsi="Courier New CYR" w:cs="Courier New CYR"/>
          <w:b/>
          <w:bCs/>
        </w:rPr>
        <w:t xml:space="preserve">                            ПОСТАНОВЛЕНИЕ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  <w:r w:rsidRPr="00526B3D">
        <w:rPr>
          <w:rFonts w:ascii="Courier New CYR" w:eastAsia="Times New Roman" w:hAnsi="Courier New CYR" w:cs="Courier New CYR"/>
          <w:b/>
          <w:bCs/>
        </w:rPr>
        <w:t xml:space="preserve">  О службе государственной инспекции по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</w:rPr>
        <w:t xml:space="preserve">  и  карантину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  <w:r w:rsidRPr="00526B3D">
        <w:rPr>
          <w:rFonts w:ascii="Courier New CYR" w:eastAsia="Times New Roman" w:hAnsi="Courier New CYR" w:cs="Courier New CYR"/>
          <w:b/>
          <w:bCs/>
        </w:rPr>
        <w:t xml:space="preserve">                               растений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</w:rPr>
        <w:t xml:space="preserve">   (в редакции постановления Правительства РТ от 14.09.2012г.</w:t>
      </w:r>
      <w:r w:rsidRPr="00526B3D">
        <w:rPr>
          <w:rFonts w:ascii="Courier New CYR" w:eastAsia="Times New Roman" w:hAnsi="Courier New CYR" w:cs="Courier New CYR"/>
          <w:b/>
          <w:bCs/>
          <w:color w:val="008000"/>
        </w:rPr>
        <w:t>№492</w:t>
      </w: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)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В соответствии  со  </w:t>
      </w:r>
      <w:r w:rsidRPr="00526B3D">
        <w:rPr>
          <w:rFonts w:ascii="Courier New CYR" w:eastAsia="Times New Roman" w:hAnsi="Courier New CYR" w:cs="Courier New CYR"/>
          <w:b/>
          <w:bCs/>
          <w:color w:val="0000FF"/>
        </w:rPr>
        <w:t>статьей 12</w:t>
      </w: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Конституционного закона Республики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Таджикистан  "О  Правительстве  Республики  Таджикистан  Правительство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Республики Таджикистан постановляет: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1. Утвердить Положение,  Структуру центрального  аппарата,  Схему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управления  и  Перечень  организаций  системы  Службы  государственной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инспекции по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и карантину растений (прилагается).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2. Установить    предельную    численность    работников   Службы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государственной инспекции по 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и  карантину  растений  </w:t>
      </w: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в</w:t>
      </w:r>
      <w:proofErr w:type="gram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количестве</w:t>
      </w:r>
      <w:proofErr w:type="gram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24  единиц  (без  обслуживающего  персонала),  в том числе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Центрального   аппарата   14   единиц   (в   редакции    постановления</w:t>
      </w:r>
      <w:proofErr w:type="gram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Правительства РТ от 14.09.2012г.№492) .</w:t>
      </w:r>
      <w:proofErr w:type="gram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3. Финансирование    Службы    государственной    инспекции    </w:t>
      </w: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по</w:t>
      </w:r>
      <w:proofErr w:type="gram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и  карантину  растений  осуществлять  за  счет  средств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республиканского  бюджета и других средств,  в согласованном порядке </w:t>
      </w: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с</w:t>
      </w:r>
      <w:proofErr w:type="gram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Министерством финансов Республики Таджикистан.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4. Разрешить  Службе государственной инспекции по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и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карантину растений иметь одного заместителя  начальника  и  установить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лимит служебных легковых автомашин в количестве 2 единицы.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5. Агентству  по  землеустройству,  геодезии  и  картографии  </w:t>
      </w: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при</w:t>
      </w:r>
      <w:proofErr w:type="gram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Правительстве</w:t>
      </w:r>
      <w:proofErr w:type="gram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Республики   Таджикистан,  совместно  с  Министерством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сельского хозяйства Республики Таджикистан,  председателями городов  и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районов,  </w:t>
      </w:r>
      <w:proofErr w:type="gram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с целю</w:t>
      </w:r>
      <w:proofErr w:type="gram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обеспечения контроля по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,  рассмотреть и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решить в установленном порядке вопрос о выделении  земельных  участков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Службе   государственной   инспекции   по 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и  карантину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растений.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6. Постановление Правительства Республики Таджикистан от 3 апреля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2007 года </w:t>
      </w:r>
      <w:r w:rsidRPr="00526B3D">
        <w:rPr>
          <w:rFonts w:ascii="Courier New CYR" w:eastAsia="Times New Roman" w:hAnsi="Courier New CYR" w:cs="Courier New CYR"/>
          <w:b/>
          <w:bCs/>
          <w:color w:val="0000FF"/>
        </w:rPr>
        <w:t>№176</w:t>
      </w: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"О Службе государственной инспекции  по 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фитосанитарии</w:t>
      </w:r>
      <w:proofErr w:type="spellEnd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,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>карантину растений и семенам" признать утратившим силу.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Председатель Правительства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Республики  Таджикистан                           Эмомали </w:t>
      </w:r>
      <w:proofErr w:type="spellStart"/>
      <w:r w:rsidRPr="00526B3D">
        <w:rPr>
          <w:rFonts w:ascii="Courier New CYR" w:eastAsia="Times New Roman" w:hAnsi="Courier New CYR" w:cs="Courier New CYR"/>
          <w:b/>
          <w:bCs/>
          <w:color w:val="000000"/>
        </w:rPr>
        <w:t>Рахмон</w:t>
      </w:r>
      <w:proofErr w:type="spellEnd"/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               от I августа 2008 года</w:t>
      </w:r>
      <w:r w:rsidRPr="00526B3D">
        <w:rPr>
          <w:rFonts w:ascii="Courier New CYR" w:eastAsia="Times New Roman" w:hAnsi="Courier New CYR" w:cs="Courier New CYR"/>
          <w:b/>
          <w:bCs/>
          <w:color w:val="000000"/>
        </w:rPr>
        <w:tab/>
        <w:t>№ 372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                         ш. Душанбе</w:t>
      </w: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</w:p>
    <w:p w:rsidR="00526B3D" w:rsidRPr="00526B3D" w:rsidRDefault="00526B3D" w:rsidP="00526B3D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bCs/>
          <w:color w:val="000000"/>
        </w:rPr>
      </w:pPr>
      <w:r w:rsidRPr="00526B3D">
        <w:rPr>
          <w:rFonts w:ascii="Courier New CYR" w:eastAsia="Times New Roman" w:hAnsi="Courier New CYR" w:cs="Courier New CYR"/>
          <w:b/>
          <w:bCs/>
          <w:color w:val="000000"/>
        </w:rPr>
        <w:t xml:space="preserve">                                               </w:t>
      </w:r>
    </w:p>
    <w:bookmarkEnd w:id="0"/>
    <w:p w:rsidR="00095D5C" w:rsidRPr="00526B3D" w:rsidRDefault="00095D5C" w:rsidP="00526B3D"/>
    <w:sectPr w:rsidR="00095D5C" w:rsidRPr="00526B3D" w:rsidSect="001352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Taj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3D"/>
    <w:rsid w:val="00095D5C"/>
    <w:rsid w:val="00526B3D"/>
    <w:rsid w:val="00AD33E9"/>
    <w:rsid w:val="00E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3D"/>
    <w:rPr>
      <w:rFonts w:eastAsiaTheme="minorHAnsi"/>
    </w:rPr>
  </w:style>
  <w:style w:type="paragraph" w:styleId="1">
    <w:name w:val="heading 1"/>
    <w:next w:val="a"/>
    <w:link w:val="10"/>
    <w:uiPriority w:val="9"/>
    <w:qFormat/>
    <w:rsid w:val="00AD33E9"/>
    <w:pPr>
      <w:keepNext/>
      <w:spacing w:before="200" w:line="240" w:lineRule="auto"/>
      <w:jc w:val="center"/>
      <w:outlineLvl w:val="0"/>
    </w:pPr>
    <w:rPr>
      <w:rFonts w:ascii="Times New Roman Taj" w:eastAsiaTheme="majorEastAsia" w:hAnsi="Times New Roman Taj" w:cstheme="majorBidi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E9"/>
    <w:rPr>
      <w:rFonts w:ascii="Times New Roman Taj" w:eastAsiaTheme="majorEastAsia" w:hAnsi="Times New Roman Taj" w:cstheme="majorBidi"/>
      <w:b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3D"/>
    <w:rPr>
      <w:rFonts w:eastAsiaTheme="minorHAnsi"/>
    </w:rPr>
  </w:style>
  <w:style w:type="paragraph" w:styleId="1">
    <w:name w:val="heading 1"/>
    <w:next w:val="a"/>
    <w:link w:val="10"/>
    <w:uiPriority w:val="9"/>
    <w:qFormat/>
    <w:rsid w:val="00AD33E9"/>
    <w:pPr>
      <w:keepNext/>
      <w:spacing w:before="200" w:line="240" w:lineRule="auto"/>
      <w:jc w:val="center"/>
      <w:outlineLvl w:val="0"/>
    </w:pPr>
    <w:rPr>
      <w:rFonts w:ascii="Times New Roman Taj" w:eastAsiaTheme="majorEastAsia" w:hAnsi="Times New Roman Taj" w:cstheme="majorBidi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E9"/>
    <w:rPr>
      <w:rFonts w:ascii="Times New Roman Taj" w:eastAsiaTheme="majorEastAsia" w:hAnsi="Times New Roman Taj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2013-08-14T07:13:00Z</dcterms:created>
  <dcterms:modified xsi:type="dcterms:W3CDTF">2013-08-14T07:20:00Z</dcterms:modified>
</cp:coreProperties>
</file>